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jc w:val="center"/>
        <w:rPr>
          <w:rFonts w:ascii="Arial" w:cs="Arial" w:hAnsi="Arial"/>
          <w:color w:val="auto"/>
          <w:sz w:val="52"/>
          <w:szCs w:val="52"/>
        </w:rPr>
      </w:pPr>
      <w:r>
        <w:rPr>
          <w:rFonts w:ascii="Arial" w:cs="Arial" w:hAnsi="Arial"/>
          <w:color w:val="auto"/>
          <w:sz w:val="52"/>
          <w:szCs w:val="52"/>
        </w:rPr>
        <w:t>SAM</w:t>
      </w:r>
      <w:r>
        <w:rPr>
          <w:rFonts w:ascii="Arial" w:cs="Arial" w:hAnsi="Arial"/>
          <w:color w:val="auto"/>
          <w:sz w:val="52"/>
          <w:szCs w:val="52"/>
        </w:rPr>
        <w:t>PEL</w:t>
      </w:r>
    </w:p>
    <w:p>
      <w:pPr>
        <w:pStyle w:val="style0"/>
        <w:rPr/>
      </w:pPr>
    </w:p>
    <w:p>
      <w:pPr>
        <w:pStyle w:val="style0"/>
        <w:jc w:val="center"/>
        <w:rPr>
          <w:rFonts w:ascii="Arial" w:hAnsi="Arial"/>
          <w:b/>
          <w:sz w:val="52"/>
        </w:rPr>
      </w:pPr>
      <w:r>
        <w:rPr>
          <w:rFonts w:ascii="Arial" w:hAnsi="Arial"/>
          <w:b/>
          <w:sz w:val="52"/>
        </w:rPr>
        <w:t>RANCANGAN PERNIAGAAN</w:t>
      </w:r>
    </w:p>
    <w:p>
      <w:pPr>
        <w:pStyle w:val="style0"/>
        <w:spacing w:after="0"/>
        <w:jc w:val="center"/>
        <w:rPr>
          <w:rFonts w:ascii="Arial" w:hAnsi="Arial"/>
        </w:rPr>
      </w:pPr>
      <w:r>
        <w:rPr>
          <w:noProof/>
        </w:rPr>
        <w:drawing>
          <wp:inline distL="0" distT="0" distB="0" distR="0">
            <wp:extent cx="2514659" cy="838200"/>
            <wp:effectExtent l="0" t="0" r="0" b="0"/>
            <wp:docPr id="1026" name="Picture 1" descr="https://tse3.mm.bing.net/th/id/OIP.GE251Yp9na2aawj_lJiRPQHaBr?pid=Api&amp;P=0&amp;h=22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14659" cy="8382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L="0" distT="0" distB="0" distR="0">
            <wp:extent cx="2449744" cy="861060"/>
            <wp:effectExtent l="0" t="0" r="8255" b="0"/>
            <wp:docPr id="1027" name="Picture 3" descr="https://tse1.mm.bing.net/th/id/OIP.pDJYAAu_FcDx2YNfyVt3GwHaDJ?pid=Api&amp;P=0&amp;h=22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49744" cy="86106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before="120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drawing>
          <wp:inline distL="0" distT="0" distB="0" distR="0">
            <wp:extent cx="2453640" cy="358140"/>
            <wp:effectExtent l="0" t="0" r="3810" b="3810"/>
            <wp:docPr id="1028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/>
                    <a:srcRect l="0" t="24193" r="0" b="0"/>
                    <a:stretch/>
                  </pic:blipFill>
                  <pic:spPr>
                    <a:xfrm rot="0">
                      <a:off x="0" y="0"/>
                      <a:ext cx="2453640" cy="3581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NAMA PERNIAGAAN:</w:t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 xml:space="preserve">MAKANAN MINUMAN </w:t>
      </w:r>
      <w:r>
        <w:rPr>
          <w:rFonts w:ascii="Arial" w:hAnsi="Arial"/>
          <w:b/>
          <w:bCs/>
          <w:sz w:val="24"/>
          <w:szCs w:val="24"/>
        </w:rPr>
        <w:t>&amp; SERVICES</w:t>
      </w:r>
      <w:r>
        <w:rPr>
          <w:rFonts w:ascii="Arial" w:hAnsi="Arial"/>
          <w:b/>
          <w:bCs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BIDANG PERNIAGAAN:</w:t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PENYEDIAAN MAKANAN &amp; PERKHIDMATAN KATERING</w:t>
      </w:r>
      <w:r>
        <w:rPr>
          <w:rFonts w:ascii="Arial" w:hAnsi="Arial"/>
          <w:b/>
          <w:bCs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NAMA PEMILIK:</w:t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RIDZUAN BIN RAMLI</w:t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NO. KAD PENGENALAN:</w:t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>821019065912</w:t>
      </w:r>
      <w:r>
        <w:rPr>
          <w:rFonts w:ascii="Arial" w:hAnsi="Arial"/>
          <w:b/>
          <w:bCs/>
          <w:sz w:val="24"/>
          <w:szCs w:val="24"/>
        </w:rPr>
        <w:br/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ALAMAT OPERASI: </w:t>
      </w:r>
    </w:p>
    <w:p>
      <w:pPr>
        <w:pStyle w:val="style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NO.</w:t>
      </w:r>
      <w:r>
        <w:rPr>
          <w:rFonts w:ascii="Arial" w:hAnsi="Arial"/>
          <w:b/>
          <w:bCs/>
          <w:sz w:val="24"/>
          <w:szCs w:val="24"/>
          <w:lang w:val="en-US"/>
        </w:rPr>
        <w:t>3 GERAI FELDA CHINI 5 26690 PAHANG DARUL MAKMUR</w:t>
      </w:r>
      <w:r>
        <w:rPr>
          <w:rFonts w:ascii="Arial" w:hAnsi="Arial"/>
          <w:b/>
          <w:bCs/>
          <w:sz w:val="24"/>
          <w:szCs w:val="24"/>
        </w:rPr>
        <w:br/>
      </w:r>
    </w:p>
    <w:p>
      <w:pPr>
        <w:pStyle w:val="style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TARIKH: </w:t>
      </w:r>
    </w:p>
    <w:p>
      <w:pPr>
        <w:pStyle w:val="style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 JANUARI 20</w:t>
      </w:r>
      <w:r>
        <w:rPr>
          <w:rFonts w:ascii="Arial" w:hAnsi="Arial"/>
          <w:b/>
          <w:bCs/>
          <w:sz w:val="24"/>
          <w:szCs w:val="24"/>
          <w:lang w:val="en-US"/>
        </w:rPr>
        <w:t>17</w:t>
      </w:r>
    </w:p>
    <w:p>
      <w:pPr>
        <w:pStyle w:val="style0"/>
        <w:tabs>
          <w:tab w:val="left" w:leader="none" w:pos="3456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>
      <w:pPr>
        <w:pStyle w:val="style0"/>
        <w:jc w:val="center"/>
        <w:rPr/>
      </w:pPr>
    </w:p>
    <w:p>
      <w:pPr>
        <w:pStyle w:val="style2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1. MAKLUMAT PERNIAGAAN</w:t>
      </w:r>
    </w:p>
    <w:tbl>
      <w:tblPr>
        <w:tblStyle w:val="style154"/>
        <w:tblW w:w="9270" w:type="dxa"/>
        <w:tblInd w:w="108" w:type="dxa"/>
        <w:tblLook w:val="04A0" w:firstRow="1" w:lastRow="0" w:firstColumn="1" w:lastColumn="0" w:noHBand="0" w:noVBand="1"/>
      </w:tblPr>
      <w:tblGrid>
        <w:gridCol w:w="3571"/>
        <w:gridCol w:w="5682"/>
      </w:tblGrid>
      <w:tr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Nama </w:t>
            </w:r>
            <w:r>
              <w:rPr>
                <w:rFonts w:ascii="Arial" w:hAnsi="Arial"/>
              </w:rPr>
              <w:t>Perniagaan</w:t>
            </w:r>
          </w:p>
          <w:bookmarkStart w:id="0" w:name="_GoBack"/>
          <w:bookmarkEnd w:id="0"/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mak</w:t>
            </w:r>
            <w:r>
              <w:rPr>
                <w:rFonts w:ascii="Arial" w:hAnsi="Arial"/>
              </w:rPr>
              <w:t xml:space="preserve">anan &amp; </w:t>
            </w:r>
            <w:r>
              <w:rPr>
                <w:rFonts w:ascii="Arial" w:hAnsi="Arial"/>
                <w:lang w:val="en-US"/>
              </w:rPr>
              <w:t xml:space="preserve">minuman 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Jenis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Perniagaan</w:t>
            </w:r>
          </w:p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Pemilikan</w:t>
            </w:r>
            <w:r>
              <w:rPr>
                <w:rFonts w:ascii="Arial" w:hAnsi="Arial"/>
              </w:rPr>
              <w:t xml:space="preserve"> Tunggal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Bidang Perniagaan</w:t>
            </w:r>
          </w:p>
          <w:bookmarkStart w:id="1" w:name="_Hlk219905459"/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Penyediaan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Makanan</w:t>
            </w:r>
            <w:r>
              <w:rPr>
                <w:rFonts w:ascii="Arial" w:hAnsi="Arial"/>
              </w:rPr>
              <w:t xml:space="preserve"> &amp; </w:t>
            </w:r>
            <w:bookmarkEnd w:id="1"/>
            <w:r>
              <w:rPr>
                <w:rFonts w:ascii="Arial" w:hAnsi="Arial"/>
                <w:lang w:val="en-US"/>
              </w:rPr>
              <w:t xml:space="preserve">minuman 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Alamat Operasi</w:t>
            </w:r>
          </w:p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 xml:space="preserve">3 gerai felda Chini 26690 chini Pahang 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Tarikh Mula Operasi</w:t>
            </w:r>
          </w:p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 </w:t>
            </w:r>
            <w:r>
              <w:rPr>
                <w:rFonts w:ascii="Arial" w:hAnsi="Arial"/>
              </w:rPr>
              <w:t>Januari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en-US"/>
              </w:rPr>
              <w:t>2017</w:t>
            </w:r>
          </w:p>
          <w:p>
            <w:pPr>
              <w:pStyle w:val="style0"/>
              <w:spacing w:before="120" w:after="120"/>
              <w:rPr>
                <w:rFonts w:ascii="Arial" w:hAnsi="Arial"/>
              </w:rPr>
            </w:pPr>
          </w:p>
        </w:tc>
      </w:tr>
      <w:tr>
        <w:tblPrEx/>
        <w:trPr>
          <w:trHeight w:val="573" w:hRule="atLeast"/>
        </w:trPr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No. Pendaftaran (SSM)</w:t>
            </w:r>
          </w:p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>
              <w:rPr>
                <w:rFonts w:ascii="Arial" w:hAnsi="Arial"/>
                <w:lang w:val="en-US"/>
              </w:rPr>
              <w:t>01803324343 (ca0281410-p</w:t>
            </w: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Nama Pemilik / Rakan Kongsi</w:t>
            </w:r>
          </w:p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</w:p>
        </w:tc>
      </w:tr>
      <w:tr>
        <w:tblPrEx/>
        <w:trPr/>
        <w:tc>
          <w:tcPr>
            <w:tcW w:w="3577" w:type="dxa"/>
            <w:tcBorders/>
          </w:tcPr>
          <w:p>
            <w:pPr>
              <w:pStyle w:val="style0"/>
              <w:spacing w:before="120" w:after="120"/>
              <w:rPr>
                <w:rFonts w:ascii="Arial" w:cs="Arial" w:hAnsi="Arial"/>
                <w:sz w:val="16"/>
                <w:szCs w:val="16"/>
              </w:rPr>
            </w:pPr>
          </w:p>
        </w:tc>
        <w:tc>
          <w:tcPr>
            <w:tcW w:w="5693" w:type="dxa"/>
            <w:tcBorders/>
          </w:tcPr>
          <w:p>
            <w:pPr>
              <w:pStyle w:val="style0"/>
              <w:spacing w:before="120" w:after="120"/>
              <w:rPr>
                <w:rFonts w:ascii="Arial" w:cs="Arial" w:hAnsi="Arial"/>
                <w:sz w:val="16"/>
                <w:szCs w:val="16"/>
              </w:rPr>
            </w:pPr>
          </w:p>
        </w:tc>
      </w:tr>
    </w:tbl>
    <w:p>
      <w:pPr>
        <w:pStyle w:val="style2"/>
        <w:spacing w:before="0"/>
        <w:rPr>
          <w:rFonts w:ascii="Arial" w:cs="Arial" w:hAnsi="Arial"/>
          <w:sz w:val="16"/>
          <w:szCs w:val="16"/>
        </w:rPr>
      </w:pPr>
    </w:p>
    <w:p>
      <w:pPr>
        <w:pStyle w:val="style2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2. RINGKASAN PERNIAGAAN</w:t>
      </w:r>
    </w:p>
    <w:p>
      <w:pPr>
        <w:pStyle w:val="style0"/>
        <w:spacing w:after="0"/>
        <w:rPr>
          <w:sz w:val="16"/>
          <w:szCs w:val="16"/>
        </w:rPr>
      </w:pPr>
    </w:p>
    <w:p>
      <w:pPr>
        <w:pStyle w:val="style94"/>
        <w:spacing w:before="0" w:beforeAutospacing="false" w:after="0" w:afterAutospacing="false" w:lineRule="auto" w:line="36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:lang w:val="en-US"/>
        </w:rPr>
        <w:t>makan</w:t>
      </w:r>
      <w:r>
        <w:rPr>
          <w:rFonts w:ascii="Arial" w:cs="Arial" w:hAnsi="Arial"/>
          <w:sz w:val="22"/>
          <w:szCs w:val="22"/>
        </w:rPr>
        <w:t xml:space="preserve">an </w:t>
      </w:r>
      <w:r>
        <w:rPr>
          <w:rFonts w:ascii="Arial" w:cs="Arial" w:hAnsi="Arial"/>
          <w:sz w:val="22"/>
          <w:szCs w:val="22"/>
          <w:lang w:val="en-US"/>
        </w:rPr>
        <w:t xml:space="preserve">masakan panas </w:t>
      </w:r>
      <w:r>
        <w:rPr>
          <w:rFonts w:ascii="Arial" w:cs="Arial" w:hAnsi="Arial"/>
          <w:sz w:val="22"/>
          <w:szCs w:val="22"/>
        </w:rPr>
        <w:t xml:space="preserve">&amp; </w:t>
      </w:r>
      <w:r>
        <w:rPr>
          <w:rFonts w:ascii="Arial" w:cs="Arial" w:hAnsi="Arial"/>
          <w:sz w:val="22"/>
          <w:szCs w:val="22"/>
          <w:lang w:val="en-US"/>
        </w:rPr>
        <w:t xml:space="preserve">minuman </w:t>
      </w:r>
      <w:r>
        <w:rPr>
          <w:rFonts w:ascii="Arial" w:cs="Arial" w:hAnsi="Arial"/>
          <w:sz w:val="22"/>
          <w:szCs w:val="22"/>
        </w:rPr>
        <w:t xml:space="preserve">Services </w:t>
      </w:r>
      <w:r>
        <w:rPr>
          <w:rFonts w:ascii="Arial" w:cs="Arial" w:hAnsi="Arial"/>
          <w:sz w:val="22"/>
          <w:szCs w:val="22"/>
        </w:rPr>
        <w:t>merupakan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sebuah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perniagaan</w:t>
      </w:r>
      <w:r>
        <w:rPr>
          <w:rFonts w:ascii="Arial" w:cs="Arial" w:hAnsi="Arial"/>
          <w:sz w:val="22"/>
          <w:szCs w:val="22"/>
        </w:rPr>
        <w:t xml:space="preserve"> yang </w:t>
      </w:r>
      <w:r>
        <w:rPr>
          <w:rFonts w:ascii="Arial" w:cs="Arial" w:hAnsi="Arial"/>
          <w:sz w:val="22"/>
          <w:szCs w:val="22"/>
        </w:rPr>
        <w:t>menyediakan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perkhidmatan</w:t>
      </w:r>
      <w:r>
        <w:rPr>
          <w:rFonts w:ascii="Arial" w:cs="Arial" w:hAnsi="Arial"/>
          <w:sz w:val="22"/>
          <w:szCs w:val="22"/>
        </w:rPr>
        <w:t xml:space="preserve"> makanan</w:t>
      </w:r>
      <w:r>
        <w:rPr>
          <w:rFonts w:ascii="Arial" w:cs="Arial" w:hAnsi="Arial"/>
          <w:sz w:val="22"/>
          <w:szCs w:val="22"/>
          <w:lang w:val="en-US"/>
        </w:rPr>
        <w:t xml:space="preserve"> di waro</w:t>
      </w:r>
      <w:r>
        <w:rPr>
          <w:rFonts w:ascii="Arial" w:cs="Arial" w:hAnsi="Arial"/>
          <w:sz w:val="22"/>
          <w:szCs w:val="22"/>
        </w:rPr>
        <w:t xml:space="preserve">ng </w:t>
      </w:r>
      <w:r>
        <w:rPr>
          <w:rFonts w:ascii="Arial" w:cs="Arial" w:hAnsi="Arial"/>
          <w:sz w:val="22"/>
          <w:szCs w:val="22"/>
          <w:lang w:val="en-US"/>
        </w:rPr>
        <w:t>dan cod</w:t>
      </w:r>
      <w:r>
        <w:rPr>
          <w:rFonts w:ascii="Arial" w:cs="Arial" w:hAnsi="Arial"/>
          <w:sz w:val="22"/>
          <w:szCs w:val="22"/>
        </w:rPr>
        <w:t>, serta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tempahan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harian</w:t>
      </w:r>
      <w:r>
        <w:rPr>
          <w:rFonts w:ascii="Arial" w:cs="Arial" w:hAnsi="Arial"/>
          <w:sz w:val="22"/>
          <w:szCs w:val="22"/>
        </w:rPr>
        <w:t xml:space="preserve">. </w:t>
      </w:r>
      <w:r>
        <w:rPr>
          <w:rFonts w:ascii="Arial" w:cs="Arial" w:hAnsi="Arial"/>
          <w:sz w:val="22"/>
          <w:szCs w:val="22"/>
        </w:rPr>
        <w:t>Perniagaan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ini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memberi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fokus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kepada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masakan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Melayu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tradisional</w:t>
      </w:r>
      <w:r>
        <w:rPr>
          <w:rFonts w:ascii="Arial" w:cs="Arial" w:hAnsi="Arial"/>
          <w:sz w:val="22"/>
          <w:szCs w:val="22"/>
        </w:rPr>
        <w:t xml:space="preserve"> yang </w:t>
      </w:r>
      <w:r>
        <w:rPr>
          <w:rFonts w:ascii="Arial" w:cs="Arial" w:hAnsi="Arial"/>
          <w:sz w:val="22"/>
          <w:szCs w:val="22"/>
        </w:rPr>
        <w:t>berkualiti</w:t>
      </w:r>
      <w:r>
        <w:rPr>
          <w:rFonts w:ascii="Arial" w:cs="Arial" w:hAnsi="Arial"/>
          <w:sz w:val="22"/>
          <w:szCs w:val="22"/>
        </w:rPr>
        <w:t xml:space="preserve">, </w:t>
      </w:r>
      <w:r>
        <w:rPr>
          <w:rFonts w:ascii="Arial" w:cs="Arial" w:hAnsi="Arial"/>
          <w:sz w:val="22"/>
          <w:szCs w:val="22"/>
        </w:rPr>
        <w:t>bersih</w:t>
      </w:r>
      <w:r>
        <w:rPr>
          <w:rFonts w:ascii="Arial" w:cs="Arial" w:hAnsi="Arial"/>
          <w:sz w:val="22"/>
          <w:szCs w:val="22"/>
        </w:rPr>
        <w:t xml:space="preserve"> dan </w:t>
      </w:r>
      <w:r>
        <w:rPr>
          <w:rFonts w:ascii="Arial" w:cs="Arial" w:hAnsi="Arial"/>
          <w:sz w:val="22"/>
          <w:szCs w:val="22"/>
        </w:rPr>
        <w:t>menepati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citarasa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pelanggan</w:t>
      </w:r>
      <w:r>
        <w:rPr>
          <w:rFonts w:ascii="Arial" w:cs="Arial" w:hAnsi="Arial"/>
          <w:sz w:val="22"/>
          <w:szCs w:val="22"/>
        </w:rPr>
        <w:t>.</w:t>
      </w:r>
    </w:p>
    <w:p>
      <w:pPr>
        <w:pStyle w:val="style94"/>
        <w:spacing w:before="0" w:beforeAutospacing="false" w:after="0" w:afterAutospacing="false"/>
        <w:jc w:val="both"/>
        <w:rPr>
          <w:rFonts w:ascii="Arial" w:cs="Arial" w:hAnsi="Arial"/>
          <w:sz w:val="22"/>
          <w:szCs w:val="22"/>
        </w:rPr>
      </w:pPr>
    </w:p>
    <w:p>
      <w:pPr>
        <w:pStyle w:val="style94"/>
        <w:spacing w:before="0" w:beforeAutospacing="false" w:after="0" w:afterAutospacing="false" w:lineRule="auto" w:line="36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Objektif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utama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perniagaan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adalah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untuk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menjana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pendapatan</w:t>
      </w:r>
      <w:r>
        <w:rPr>
          <w:rFonts w:ascii="Arial" w:cs="Arial" w:hAnsi="Arial"/>
          <w:sz w:val="22"/>
          <w:szCs w:val="22"/>
        </w:rPr>
        <w:t xml:space="preserve"> yang </w:t>
      </w:r>
      <w:r>
        <w:rPr>
          <w:rFonts w:ascii="Arial" w:cs="Arial" w:hAnsi="Arial"/>
          <w:sz w:val="22"/>
          <w:szCs w:val="22"/>
        </w:rPr>
        <w:t>stabil</w:t>
      </w:r>
      <w:r>
        <w:rPr>
          <w:rFonts w:ascii="Arial" w:cs="Arial" w:hAnsi="Arial"/>
          <w:sz w:val="22"/>
          <w:szCs w:val="22"/>
        </w:rPr>
        <w:t xml:space="preserve">, </w:t>
      </w:r>
      <w:r>
        <w:rPr>
          <w:rFonts w:ascii="Arial" w:cs="Arial" w:hAnsi="Arial"/>
          <w:sz w:val="22"/>
          <w:szCs w:val="22"/>
        </w:rPr>
        <w:t>membina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pelanggan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tetap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serta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mengembangkan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operasi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  <w:lang w:val="en-US"/>
        </w:rPr>
        <w:t>cod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secara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berperingkat</w:t>
      </w:r>
      <w:r>
        <w:rPr>
          <w:rFonts w:ascii="Arial" w:cs="Arial" w:hAnsi="Arial"/>
          <w:sz w:val="22"/>
          <w:szCs w:val="22"/>
        </w:rPr>
        <w:t xml:space="preserve">. </w:t>
      </w:r>
      <w:r>
        <w:rPr>
          <w:rFonts w:ascii="Arial" w:cs="Arial" w:hAnsi="Arial"/>
          <w:sz w:val="22"/>
          <w:szCs w:val="22"/>
        </w:rPr>
        <w:t>Dengan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pengalaman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dalam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penyediaan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makanan</w:t>
      </w:r>
      <w:r>
        <w:rPr>
          <w:rFonts w:ascii="Arial" w:cs="Arial" w:hAnsi="Arial"/>
          <w:sz w:val="22"/>
          <w:szCs w:val="22"/>
        </w:rPr>
        <w:t xml:space="preserve"> dan </w:t>
      </w:r>
      <w:r>
        <w:rPr>
          <w:rFonts w:ascii="Arial" w:cs="Arial" w:hAnsi="Arial"/>
          <w:sz w:val="22"/>
          <w:szCs w:val="22"/>
        </w:rPr>
        <w:t>sokongan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pembiayaan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daripada</w:t>
      </w:r>
      <w:r>
        <w:rPr>
          <w:rFonts w:ascii="Arial" w:cs="Arial" w:hAnsi="Arial"/>
          <w:sz w:val="22"/>
          <w:szCs w:val="22"/>
        </w:rPr>
        <w:t xml:space="preserve"> Bank Rakyat, </w:t>
      </w:r>
      <w:r>
        <w:rPr>
          <w:rFonts w:ascii="Arial" w:cs="Arial" w:hAnsi="Arial"/>
          <w:sz w:val="22"/>
          <w:szCs w:val="22"/>
        </w:rPr>
        <w:t>perniagaan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ini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diyakini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berpotensi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untuk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berkembang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secara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mampan</w:t>
      </w:r>
      <w:r>
        <w:rPr>
          <w:rFonts w:ascii="Arial" w:cs="Arial" w:hAnsi="Arial"/>
          <w:sz w:val="22"/>
          <w:szCs w:val="22"/>
        </w:rPr>
        <w:t>.</w:t>
      </w:r>
    </w:p>
    <w:p>
      <w:pPr>
        <w:pStyle w:val="style0"/>
        <w:spacing w:after="0" w:lineRule="auto" w:line="240"/>
        <w:jc w:val="lowKashida"/>
        <w:rPr>
          <w:rFonts w:ascii="Arial" w:hAnsi="Arial"/>
          <w:sz w:val="16"/>
          <w:szCs w:val="16"/>
        </w:rPr>
      </w:pPr>
    </w:p>
    <w:p>
      <w:pPr>
        <w:pStyle w:val="style2"/>
        <w:spacing w:before="240"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3. PRODUK / PERKHIDMATAN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W w:w="2880" w:type="dxa"/>
            <w:tcBorders/>
            <w:shd w:val="clear" w:color="auto" w:fill="c6d9f1"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Produk</w:t>
            </w:r>
            <w:r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t>Perkhidmatan</w:t>
            </w:r>
          </w:p>
        </w:tc>
        <w:tc>
          <w:tcPr>
            <w:tcW w:w="2880" w:type="dxa"/>
            <w:tcBorders/>
            <w:shd w:val="clear" w:color="auto" w:fill="c6d9f1"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Penerangan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Ringkas</w:t>
            </w:r>
          </w:p>
        </w:tc>
        <w:tc>
          <w:tcPr>
            <w:tcW w:w="2880" w:type="dxa"/>
            <w:tcBorders/>
            <w:shd w:val="clear" w:color="auto" w:fill="c6d9f1"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Harga</w:t>
            </w:r>
            <w:r>
              <w:rPr>
                <w:rFonts w:ascii="Arial" w:hAnsi="Arial"/>
              </w:rPr>
              <w:t xml:space="preserve"> (RM)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majlis </w:t>
            </w:r>
            <w:r>
              <w:rPr>
                <w:rFonts w:ascii="Arial" w:hAnsi="Arial"/>
              </w:rPr>
              <w:t>kecil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20–50 </w:t>
            </w:r>
            <w:r>
              <w:rPr>
                <w:rFonts w:ascii="Arial" w:hAnsi="Arial"/>
              </w:rPr>
              <w:t>pax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RM12 – RM15 / </w:t>
            </w:r>
            <w:r>
              <w:rPr>
                <w:rFonts w:ascii="Arial" w:hAnsi="Arial"/>
              </w:rPr>
              <w:t>pax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majlis </w:t>
            </w:r>
            <w:r>
              <w:rPr>
                <w:rFonts w:ascii="Arial" w:hAnsi="Arial"/>
              </w:rPr>
              <w:t>sederhana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100–300 </w:t>
            </w:r>
            <w:r>
              <w:rPr>
                <w:rFonts w:ascii="Arial" w:hAnsi="Arial"/>
              </w:rPr>
              <w:t>pax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RM13 – RM18 / </w:t>
            </w:r>
            <w:r>
              <w:rPr>
                <w:rFonts w:ascii="Arial" w:hAnsi="Arial"/>
              </w:rPr>
              <w:t>pax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 </w:t>
            </w:r>
            <w:r>
              <w:rPr>
                <w:rFonts w:ascii="Arial" w:hAnsi="Arial"/>
              </w:rPr>
              <w:t>hidangan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keluarg</w:t>
            </w:r>
            <w:r>
              <w:rPr>
                <w:rFonts w:ascii="Arial" w:hAnsi="Arial"/>
              </w:rPr>
              <w:t>a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Tempahan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khas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RM40 – RM80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Nasi </w:t>
            </w:r>
            <w:r>
              <w:rPr>
                <w:rFonts w:ascii="Arial" w:hAnsi="Arial"/>
                <w:lang w:val="en-US"/>
              </w:rPr>
              <w:t xml:space="preserve">goreng </w:t>
            </w:r>
            <w:r>
              <w:rPr>
                <w:rFonts w:ascii="Arial" w:hAnsi="Arial"/>
              </w:rPr>
              <w:t>harian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Jualan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harian</w:t>
            </w:r>
          </w:p>
        </w:tc>
        <w:tc>
          <w:tcPr>
            <w:tcW w:w="2880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RM8 – RM10</w:t>
            </w:r>
          </w:p>
        </w:tc>
      </w:tr>
    </w:tbl>
    <w:p>
      <w:pPr>
        <w:pStyle w:val="style0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</w:rPr>
        <w:t>Kelebihan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Produk</w:t>
      </w:r>
      <w:r>
        <w:rPr>
          <w:rFonts w:ascii="Arial" w:hAnsi="Arial"/>
        </w:rPr>
        <w:t xml:space="preserve"> / </w:t>
      </w:r>
      <w:r>
        <w:rPr>
          <w:rFonts w:ascii="Arial" w:hAnsi="Arial"/>
        </w:rPr>
        <w:t>Perkhidmatan</w:t>
      </w:r>
      <w:r>
        <w:rPr>
          <w:rFonts w:ascii="Arial" w:hAnsi="Arial"/>
        </w:rPr>
        <w:t>:</w:t>
      </w:r>
    </w:p>
    <w:p>
      <w:pPr>
        <w:pStyle w:val="style0"/>
        <w:numPr>
          <w:ilvl w:val="0"/>
          <w:numId w:val="7"/>
        </w:numPr>
        <w:spacing w:after="0" w:lineRule="auto" w:line="360"/>
        <w:rPr>
          <w:rFonts w:ascii="Arial" w:eastAsia="Times New Roman" w:hAnsi="Arial"/>
          <w:lang w:val="en-MY" w:eastAsia="en-MY"/>
        </w:rPr>
      </w:pPr>
      <w:r>
        <w:rPr>
          <w:rFonts w:ascii="Arial" w:eastAsia="Times New Roman" w:hAnsi="Arial"/>
          <w:lang w:val="en-MY" w:eastAsia="en-MY"/>
        </w:rPr>
        <w:t>Masakan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US" w:eastAsia="en-MY"/>
        </w:rPr>
        <w:t xml:space="preserve">panas ala-ala Tai </w:t>
      </w:r>
    </w:p>
    <w:p>
      <w:pPr>
        <w:pStyle w:val="style0"/>
        <w:numPr>
          <w:ilvl w:val="0"/>
          <w:numId w:val="7"/>
        </w:numPr>
        <w:spacing w:after="0" w:lineRule="auto" w:line="360"/>
        <w:rPr>
          <w:rFonts w:ascii="Arial" w:eastAsia="Times New Roman" w:hAnsi="Arial"/>
          <w:lang w:val="en-MY" w:eastAsia="en-MY"/>
        </w:rPr>
      </w:pPr>
      <w:r>
        <w:rPr>
          <w:rFonts w:ascii="Arial" w:eastAsia="Times New Roman" w:hAnsi="Arial"/>
          <w:lang w:val="en-MY" w:eastAsia="en-MY"/>
        </w:rPr>
        <w:t>Harga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berpatutan</w:t>
      </w:r>
    </w:p>
    <w:p>
      <w:pPr>
        <w:pStyle w:val="style0"/>
        <w:numPr>
          <w:ilvl w:val="0"/>
          <w:numId w:val="7"/>
        </w:numPr>
        <w:spacing w:after="0" w:lineRule="auto" w:line="360"/>
        <w:rPr>
          <w:rFonts w:ascii="Arial" w:eastAsia="Times New Roman" w:hAnsi="Arial"/>
          <w:lang w:val="en-MY" w:eastAsia="en-MY"/>
        </w:rPr>
      </w:pPr>
      <w:r>
        <w:rPr>
          <w:rFonts w:ascii="Arial" w:eastAsia="Times New Roman" w:hAnsi="Arial"/>
          <w:lang w:val="en-MY" w:eastAsia="en-MY"/>
        </w:rPr>
        <w:t>Penyediaan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bersih</w:t>
      </w:r>
      <w:r>
        <w:rPr>
          <w:rFonts w:ascii="Arial" w:eastAsia="Times New Roman" w:hAnsi="Arial"/>
          <w:lang w:val="en-MY" w:eastAsia="en-MY"/>
        </w:rPr>
        <w:t xml:space="preserve"> &amp; </w:t>
      </w:r>
      <w:r>
        <w:rPr>
          <w:rFonts w:ascii="Arial" w:eastAsia="Times New Roman" w:hAnsi="Arial"/>
          <w:lang w:val="en-MY" w:eastAsia="en-MY"/>
        </w:rPr>
        <w:t>teratur</w:t>
      </w:r>
    </w:p>
    <w:p>
      <w:pPr>
        <w:pStyle w:val="style0"/>
        <w:numPr>
          <w:ilvl w:val="0"/>
          <w:numId w:val="7"/>
        </w:numPr>
        <w:spacing w:after="0" w:lineRule="auto" w:line="360"/>
        <w:rPr>
          <w:rFonts w:ascii="Arial" w:eastAsia="Times New Roman" w:hAnsi="Arial"/>
          <w:lang w:val="en-MY" w:eastAsia="en-MY"/>
        </w:rPr>
      </w:pPr>
      <w:r>
        <w:rPr>
          <w:rFonts w:ascii="Arial" w:eastAsia="Times New Roman" w:hAnsi="Arial"/>
          <w:lang w:val="en-MY" w:eastAsia="en-MY"/>
        </w:rPr>
        <w:t>Tempahan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fleksibel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mengikut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keperluan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pelanggan</w:t>
      </w:r>
    </w:p>
    <w:p>
      <w:pPr>
        <w:pStyle w:val="style2"/>
        <w:spacing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4. ANALISIS PASARAN</w:t>
      </w: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3029"/>
        <w:gridCol w:w="6213"/>
      </w:tblGrid>
      <w:tr>
        <w:trPr>
          <w:trHeight w:val="665" w:hRule="atLeast"/>
        </w:trPr>
        <w:tc>
          <w:tcPr>
            <w:tcW w:w="3029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Sasaran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Pelanggan</w:t>
            </w:r>
          </w:p>
        </w:tc>
        <w:tc>
          <w:tcPr>
            <w:tcW w:w="6213" w:type="dxa"/>
            <w:tcBorders/>
          </w:tcPr>
          <w:p>
            <w:pPr>
              <w:pStyle w:val="style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Sasaran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pelanggan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terdiri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daripada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penduduk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setempat</w:t>
            </w:r>
            <w:r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individu</w:t>
            </w:r>
            <w:r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keluarga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serta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organisasi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kecil</w:t>
            </w:r>
            <w:r>
              <w:rPr>
                <w:rFonts w:ascii="Arial" w:hAnsi="Arial"/>
              </w:rPr>
              <w:t>.</w:t>
            </w:r>
          </w:p>
        </w:tc>
      </w:tr>
      <w:tr>
        <w:tblPrEx/>
        <w:trPr/>
        <w:tc>
          <w:tcPr>
            <w:tcW w:w="3029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Tahap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Permintaan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Pasaran</w:t>
            </w:r>
          </w:p>
        </w:tc>
        <w:tc>
          <w:tcPr>
            <w:tcW w:w="621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Permintaan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terhadap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perkhidmatan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en-US"/>
              </w:rPr>
              <w:t>tempahan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adalah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tinggi</w:t>
            </w:r>
            <w:r>
              <w:rPr>
                <w:rFonts w:ascii="Arial" w:hAnsi="Arial"/>
              </w:rPr>
              <w:t xml:space="preserve"> dan </w:t>
            </w:r>
            <w:r>
              <w:rPr>
                <w:rFonts w:ascii="Arial" w:hAnsi="Arial"/>
              </w:rPr>
              <w:t>konsisten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sepanjang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tahun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terutamanya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bagi</w:t>
            </w:r>
            <w:r>
              <w:rPr>
                <w:rFonts w:ascii="Arial" w:hAnsi="Arial"/>
              </w:rPr>
              <w:t xml:space="preserve"> majlis dan acara </w:t>
            </w:r>
            <w:r>
              <w:rPr>
                <w:rFonts w:ascii="Arial" w:hAnsi="Arial"/>
              </w:rPr>
              <w:t>komuniti</w:t>
            </w:r>
          </w:p>
        </w:tc>
      </w:tr>
      <w:tr>
        <w:tblPrEx/>
        <w:trPr/>
        <w:tc>
          <w:tcPr>
            <w:tcW w:w="3029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Pesaing Utama</w:t>
            </w:r>
          </w:p>
        </w:tc>
        <w:tc>
          <w:tcPr>
            <w:tcW w:w="6213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Pengusaha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en-US"/>
              </w:rPr>
              <w:t>kedai masak</w:t>
            </w:r>
            <w:r>
              <w:rPr>
                <w:rFonts w:ascii="Arial" w:hAnsi="Arial"/>
              </w:rPr>
              <w:t xml:space="preserve">an </w:t>
            </w:r>
            <w:r>
              <w:rPr>
                <w:rFonts w:ascii="Arial" w:hAnsi="Arial"/>
                <w:lang w:val="en-US"/>
              </w:rPr>
              <w:t xml:space="preserve">panas </w:t>
            </w:r>
            <w:r>
              <w:rPr>
                <w:rFonts w:ascii="Arial" w:hAnsi="Arial"/>
              </w:rPr>
              <w:t>kecil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sekitar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kawasan</w:t>
            </w:r>
          </w:p>
        </w:tc>
      </w:tr>
      <w:tr>
        <w:tblPrEx/>
        <w:trPr/>
        <w:tc>
          <w:tcPr>
            <w:tcW w:w="3029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Kelebihan Kompetitif</w:t>
            </w:r>
          </w:p>
        </w:tc>
        <w:tc>
          <w:tcPr>
            <w:tcW w:w="6213" w:type="dxa"/>
            <w:tcBorders/>
          </w:tcPr>
          <w:p>
            <w:pPr>
              <w:pStyle w:val="style94"/>
              <w:numPr>
                <w:ilvl w:val="0"/>
                <w:numId w:val="13"/>
              </w:numPr>
              <w:spacing w:before="120" w:beforeAutospacing="false" w:after="0" w:afterAutospacing="false"/>
              <w:ind w:left="438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Harga</w:t>
            </w:r>
            <w:r>
              <w:rPr>
                <w:rFonts w:ascii="Arial" w:cs="Arial" w:hAnsi="Arial"/>
                <w:sz w:val="22"/>
                <w:szCs w:val="22"/>
              </w:rPr>
              <w:t xml:space="preserve"> </w:t>
            </w:r>
            <w:r>
              <w:rPr>
                <w:rFonts w:ascii="Arial" w:cs="Arial" w:hAnsi="Arial"/>
                <w:sz w:val="22"/>
                <w:szCs w:val="22"/>
              </w:rPr>
              <w:t>kompetitif</w:t>
            </w:r>
          </w:p>
          <w:p>
            <w:pPr>
              <w:pStyle w:val="style179"/>
              <w:numPr>
                <w:ilvl w:val="0"/>
                <w:numId w:val="13"/>
              </w:numPr>
              <w:spacing w:before="100" w:beforeAutospacing="true" w:after="100" w:afterAutospacing="true"/>
              <w:ind w:left="438"/>
              <w:rPr>
                <w:rFonts w:ascii="Arial" w:eastAsia="Times New Roman" w:hAnsi="Arial"/>
                <w:lang w:val="en-MY" w:eastAsia="en-MY"/>
              </w:rPr>
            </w:pPr>
            <w:r>
              <w:rPr>
                <w:rFonts w:ascii="Arial" w:eastAsia="Times New Roman" w:hAnsi="Arial"/>
                <w:lang w:val="en-MY" w:eastAsia="en-MY"/>
              </w:rPr>
              <w:t>Kualiti</w:t>
            </w:r>
            <w:r>
              <w:rPr>
                <w:rFonts w:ascii="Arial" w:eastAsia="Times New Roman" w:hAnsi="Arial"/>
                <w:lang w:val="en-MY" w:eastAsia="en-MY"/>
              </w:rPr>
              <w:t xml:space="preserve"> rasa </w:t>
            </w:r>
            <w:r>
              <w:rPr>
                <w:rFonts w:ascii="Arial" w:eastAsia="Times New Roman" w:hAnsi="Arial"/>
                <w:lang w:val="en-MY" w:eastAsia="en-MY"/>
              </w:rPr>
              <w:t>konsisten</w:t>
            </w:r>
          </w:p>
          <w:p>
            <w:pPr>
              <w:pStyle w:val="style179"/>
              <w:numPr>
                <w:ilvl w:val="0"/>
                <w:numId w:val="13"/>
              </w:numPr>
              <w:spacing w:before="100" w:beforeAutospacing="true" w:after="100" w:afterAutospacing="true"/>
              <w:ind w:left="438"/>
              <w:rPr>
                <w:rFonts w:ascii="Arial" w:hAnsi="Arial"/>
                <w:lang w:val="en-MY"/>
              </w:rPr>
            </w:pPr>
            <w:r>
              <w:rPr>
                <w:rFonts w:ascii="Arial" w:eastAsia="Times New Roman" w:hAnsi="Arial"/>
                <w:lang w:val="en-MY" w:eastAsia="en-MY"/>
              </w:rPr>
              <w:t>Servis</w:t>
            </w:r>
            <w:r>
              <w:rPr>
                <w:rFonts w:ascii="Arial" w:eastAsia="Times New Roman" w:hAnsi="Arial"/>
                <w:lang w:val="en-MY" w:eastAsia="en-MY"/>
              </w:rPr>
              <w:t xml:space="preserve"> </w:t>
            </w:r>
            <w:r>
              <w:rPr>
                <w:rFonts w:ascii="Arial" w:eastAsia="Times New Roman" w:hAnsi="Arial"/>
                <w:lang w:val="en-MY" w:eastAsia="en-MY"/>
              </w:rPr>
              <w:t>mesra</w:t>
            </w:r>
            <w:r>
              <w:rPr>
                <w:rFonts w:ascii="Arial" w:eastAsia="Times New Roman" w:hAnsi="Arial"/>
                <w:lang w:val="en-MY" w:eastAsia="en-MY"/>
              </w:rPr>
              <w:t xml:space="preserve"> </w:t>
            </w:r>
            <w:r>
              <w:rPr>
                <w:rFonts w:ascii="Arial" w:eastAsia="Times New Roman" w:hAnsi="Arial"/>
                <w:lang w:val="en-MY" w:eastAsia="en-MY"/>
              </w:rPr>
              <w:t>pelanggan</w:t>
            </w:r>
          </w:p>
        </w:tc>
      </w:tr>
    </w:tbl>
    <w:p>
      <w:pPr>
        <w:pStyle w:val="style2"/>
        <w:spacing w:before="0" w:after="120"/>
        <w:rPr>
          <w:rFonts w:ascii="Arial" w:cs="Arial" w:hAnsi="Arial"/>
          <w:sz w:val="22"/>
          <w:szCs w:val="22"/>
        </w:rPr>
      </w:pPr>
    </w:p>
    <w:p>
      <w:pPr>
        <w:pStyle w:val="style2"/>
        <w:spacing w:before="240"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5. STRATEGI PEMASARAN</w:t>
      </w:r>
    </w:p>
    <w:p>
      <w:pPr>
        <w:pStyle w:val="style0"/>
        <w:spacing w:after="0" w:lineRule="auto" w:line="360"/>
        <w:jc w:val="both"/>
        <w:rPr>
          <w:rFonts w:ascii="Arial" w:eastAsia="Times New Roman" w:hAnsi="Arial"/>
          <w:lang w:val="en-MY" w:eastAsia="en-MY"/>
        </w:rPr>
      </w:pPr>
      <w:r>
        <w:rPr>
          <w:rFonts w:ascii="Arial" w:hAnsi="Arial"/>
        </w:rPr>
        <w:t>Strategi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pemasaran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dijalankan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melalui</w:t>
      </w:r>
      <w:r>
        <w:rPr>
          <w:rFonts w:ascii="Arial" w:hAnsi="Arial"/>
        </w:rPr>
        <w:t xml:space="preserve"> media </w:t>
      </w:r>
      <w:r>
        <w:rPr>
          <w:rFonts w:ascii="Arial" w:hAnsi="Arial"/>
        </w:rPr>
        <w:t>sosial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seperti</w:t>
      </w:r>
      <w:r>
        <w:rPr>
          <w:rFonts w:ascii="Arial" w:hAnsi="Arial"/>
        </w:rPr>
        <w:t xml:space="preserve"> Facebook dan WhatsApp, </w:t>
      </w:r>
      <w:r>
        <w:rPr>
          <w:rFonts w:ascii="Arial" w:hAnsi="Arial"/>
        </w:rPr>
        <w:t>promosi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dari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mulut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mulut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serta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penawaran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pakej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 xml:space="preserve">tempahan </w:t>
      </w:r>
      <w:r>
        <w:rPr>
          <w:rFonts w:ascii="Arial" w:hAnsi="Arial"/>
        </w:rPr>
        <w:t xml:space="preserve">yang </w:t>
      </w:r>
      <w:r>
        <w:rPr>
          <w:rFonts w:ascii="Arial" w:hAnsi="Arial"/>
        </w:rPr>
        <w:t>berpatutan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bagi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menarik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pelanggan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baharu</w:t>
      </w:r>
      <w:r>
        <w:rPr>
          <w:rFonts w:ascii="Arial" w:hAnsi="Arial"/>
        </w:rPr>
        <w:t xml:space="preserve"> dan m</w:t>
      </w:r>
      <w:r>
        <w:rPr>
          <w:rFonts w:ascii="Arial" w:eastAsia="Times New Roman" w:hAnsi="Arial"/>
          <w:lang w:val="en-MY" w:eastAsia="en-MY"/>
        </w:rPr>
        <w:t>enjaga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kualiti</w:t>
      </w:r>
      <w:r>
        <w:rPr>
          <w:rFonts w:ascii="Arial" w:eastAsia="Times New Roman" w:hAnsi="Arial"/>
          <w:lang w:val="en-MY" w:eastAsia="en-MY"/>
        </w:rPr>
        <w:t xml:space="preserve"> dan </w:t>
      </w:r>
      <w:r>
        <w:rPr>
          <w:rFonts w:ascii="Arial" w:eastAsia="Times New Roman" w:hAnsi="Arial"/>
          <w:lang w:val="en-MY" w:eastAsia="en-MY"/>
        </w:rPr>
        <w:t>kepuasan</w:t>
      </w:r>
      <w:r>
        <w:rPr>
          <w:rFonts w:ascii="Arial" w:eastAsia="Times New Roman" w:hAnsi="Arial"/>
          <w:lang w:val="en-MY" w:eastAsia="en-MY"/>
        </w:rPr>
        <w:t xml:space="preserve"> </w:t>
      </w:r>
      <w:r>
        <w:rPr>
          <w:rFonts w:ascii="Arial" w:eastAsia="Times New Roman" w:hAnsi="Arial"/>
          <w:lang w:val="en-MY" w:eastAsia="en-MY"/>
        </w:rPr>
        <w:t>pelanggan</w:t>
      </w:r>
      <w:r>
        <w:rPr>
          <w:rFonts w:ascii="Arial" w:eastAsia="Times New Roman" w:hAnsi="Arial"/>
          <w:lang w:val="en-MY" w:eastAsia="en-MY"/>
        </w:rPr>
        <w:t>.</w:t>
      </w:r>
    </w:p>
    <w:p>
      <w:pPr>
        <w:pStyle w:val="style0"/>
        <w:spacing w:after="0"/>
        <w:jc w:val="both"/>
        <w:rPr>
          <w:rFonts w:ascii="Arial" w:eastAsia="Times New Roman" w:hAnsi="Arial"/>
          <w:lang w:val="en-MY" w:eastAsia="en-MY"/>
        </w:rPr>
      </w:pPr>
    </w:p>
    <w:p>
      <w:pPr>
        <w:pStyle w:val="style2"/>
        <w:spacing w:before="240"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6. OPERASI PERNIAGAAN</w:t>
      </w: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4162"/>
        <w:gridCol w:w="5091"/>
      </w:tblGrid>
      <w:tr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Lokasi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Operasi</w:t>
            </w:r>
          </w:p>
        </w:tc>
        <w:tc>
          <w:tcPr>
            <w:tcW w:w="5148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Dapur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en-US"/>
              </w:rPr>
              <w:t>gerai</w:t>
            </w:r>
          </w:p>
          <w:p>
            <w:pPr>
              <w:pStyle w:val="style0"/>
              <w:spacing w:before="120" w:after="120"/>
              <w:rPr>
                <w:rFonts w:ascii="Arial" w:hAnsi="Arial"/>
              </w:rPr>
            </w:pPr>
          </w:p>
        </w:tc>
      </w:tr>
      <w:tr>
        <w:tblPrEx/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Waktu Operasi</w:t>
            </w:r>
          </w:p>
        </w:tc>
        <w:tc>
          <w:tcPr>
            <w:tcW w:w="5148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en-US"/>
              </w:rPr>
              <w:t>4petang hingga 11.30malam</w:t>
            </w:r>
          </w:p>
        </w:tc>
      </w:tr>
      <w:tr>
        <w:tblPrEx/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Pembekal / Sumber Utama</w:t>
            </w:r>
          </w:p>
        </w:tc>
        <w:tc>
          <w:tcPr>
            <w:tcW w:w="5148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Pasar </w:t>
            </w:r>
            <w:r>
              <w:rPr>
                <w:rFonts w:ascii="Arial" w:hAnsi="Arial"/>
              </w:rPr>
              <w:t>basah</w:t>
            </w:r>
            <w:r>
              <w:rPr>
                <w:rFonts w:ascii="Arial" w:hAnsi="Arial"/>
              </w:rPr>
              <w:t xml:space="preserve"> dan </w:t>
            </w:r>
            <w:r>
              <w:rPr>
                <w:rFonts w:ascii="Arial" w:hAnsi="Arial"/>
              </w:rPr>
              <w:t>pemborong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tempatan</w:t>
            </w:r>
          </w:p>
        </w:tc>
      </w:tr>
      <w:tr>
        <w:tblPrEx/>
        <w:trPr/>
        <w:tc>
          <w:tcPr>
            <w:tcW w:w="4212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Proses Operasi Ringkas</w:t>
            </w:r>
          </w:p>
        </w:tc>
        <w:tc>
          <w:tcPr>
            <w:tcW w:w="5148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Proses </w:t>
            </w:r>
            <w:r>
              <w:rPr>
                <w:rFonts w:ascii="Arial" w:hAnsi="Arial"/>
              </w:rPr>
              <w:t>Operasi</w:t>
            </w:r>
            <w:r>
              <w:rPr>
                <w:rFonts w:ascii="Arial" w:hAnsi="Arial"/>
              </w:rPr>
              <w:t xml:space="preserve">: </w:t>
            </w:r>
          </w:p>
          <w:p>
            <w:pPr>
              <w:pStyle w:val="style0"/>
              <w:spacing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Pembelian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bahan</w:t>
            </w:r>
            <w:r>
              <w:rPr>
                <w:rFonts w:ascii="Arial" w:hAnsi="Arial"/>
              </w:rPr>
              <w:t xml:space="preserve"> → </w:t>
            </w:r>
            <w:r>
              <w:rPr>
                <w:rFonts w:ascii="Arial" w:hAnsi="Arial"/>
              </w:rPr>
              <w:t>Penyediaan</w:t>
            </w:r>
            <w:r>
              <w:rPr>
                <w:rFonts w:ascii="Arial" w:hAnsi="Arial"/>
              </w:rPr>
              <w:t xml:space="preserve"> → </w:t>
            </w:r>
            <w:r>
              <w:rPr>
                <w:rFonts w:ascii="Arial" w:hAnsi="Arial"/>
                <w:lang w:val="en-US"/>
              </w:rPr>
              <w:t xml:space="preserve">atau </w:t>
            </w:r>
            <w:r>
              <w:rPr>
                <w:rFonts w:ascii="Arial" w:hAnsi="Arial"/>
              </w:rPr>
              <w:t>Pembungkusan</w:t>
            </w:r>
            <w:r>
              <w:rPr>
                <w:rFonts w:ascii="Arial" w:hAnsi="Arial"/>
                <w:lang w:val="en-US"/>
              </w:rPr>
              <w:t xml:space="preserve"> u</w:t>
            </w:r>
            <w:r>
              <w:rPr>
                <w:rFonts w:ascii="Arial" w:hAnsi="Arial"/>
              </w:rPr>
              <w:t xml:space="preserve">ntuk </w:t>
            </w:r>
            <w:r>
              <w:rPr>
                <w:rFonts w:ascii="Arial" w:hAnsi="Arial"/>
                <w:lang w:val="en-US"/>
              </w:rPr>
              <w:t>cod</w:t>
            </w:r>
            <w:r>
              <w:rPr>
                <w:rFonts w:ascii="Arial" w:hAnsi="Arial"/>
              </w:rPr>
              <w:t xml:space="preserve">→ </w:t>
            </w:r>
            <w:r>
              <w:rPr>
                <w:rFonts w:ascii="Arial" w:hAnsi="Arial"/>
              </w:rPr>
              <w:t>Penghantaran</w:t>
            </w:r>
          </w:p>
        </w:tc>
      </w:tr>
    </w:tbl>
    <w:p>
      <w:pPr>
        <w:pStyle w:val="style2"/>
        <w:spacing w:before="120"/>
        <w:rPr>
          <w:rFonts w:ascii="Arial" w:cs="Arial" w:hAnsi="Arial"/>
          <w:sz w:val="22"/>
          <w:szCs w:val="22"/>
        </w:rPr>
      </w:pPr>
    </w:p>
    <w:p>
      <w:pPr>
        <w:pStyle w:val="style2"/>
        <w:spacing w:before="240"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7. PENGURUSAN &amp; TENAGA KERJA</w:t>
      </w:r>
    </w:p>
    <w:p>
      <w:pPr>
        <w:pStyle w:val="style0"/>
        <w:spacing w:after="0" w:lineRule="auto" w:line="360"/>
        <w:rPr>
          <w:rFonts w:ascii="Arial" w:hAnsi="Arial"/>
        </w:rPr>
      </w:pPr>
      <w:r>
        <w:rPr>
          <w:rFonts w:ascii="Arial" w:hAnsi="Arial"/>
        </w:rPr>
        <w:t>Pemilik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bertanggungjawab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atas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pengurusan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keseluruhan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perniagaan</w:t>
      </w:r>
      <w:r>
        <w:rPr>
          <w:rFonts w:ascii="Arial" w:hAnsi="Arial"/>
        </w:rPr>
        <w:t xml:space="preserve"> dan </w:t>
      </w:r>
      <w:r>
        <w:rPr>
          <w:rFonts w:ascii="Arial" w:hAnsi="Arial"/>
        </w:rPr>
        <w:t>dibantu</w:t>
      </w:r>
      <w:r>
        <w:rPr>
          <w:rFonts w:ascii="Arial" w:hAnsi="Arial"/>
        </w:rPr>
        <w:t xml:space="preserve"> oleh </w:t>
      </w:r>
      <w:r>
        <w:rPr>
          <w:rFonts w:ascii="Arial" w:hAnsi="Arial"/>
          <w:lang w:val="en-US"/>
        </w:rPr>
        <w:t xml:space="preserve">satu </w:t>
      </w:r>
      <w:r>
        <w:rPr>
          <w:rFonts w:ascii="Arial" w:hAnsi="Arial"/>
        </w:rPr>
        <w:t xml:space="preserve">orang </w:t>
      </w:r>
      <w:r>
        <w:rPr>
          <w:rFonts w:ascii="Arial" w:hAnsi="Arial"/>
        </w:rPr>
        <w:t>pembantu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dapur</w:t>
      </w:r>
      <w:r>
        <w:rPr>
          <w:rFonts w:ascii="Arial" w:hAnsi="Arial"/>
        </w:rPr>
        <w:t xml:space="preserve"> .</w:t>
      </w:r>
    </w:p>
    <w:p>
      <w:pPr>
        <w:pStyle w:val="style0"/>
        <w:rPr/>
      </w:pPr>
    </w:p>
    <w:p>
      <w:pPr>
        <w:pStyle w:val="style2"/>
        <w:rPr>
          <w:rFonts w:ascii="Arial" w:cs="Arial" w:hAnsi="Arial"/>
          <w:sz w:val="22"/>
          <w:szCs w:val="22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2"/>
        <w:spacing w:after="24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8. KEWANGAN (ANGGARAN RINGKAS)</w:t>
      </w: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5107"/>
        <w:gridCol w:w="2790"/>
      </w:tblGrid>
      <w:tr>
        <w:trPr/>
        <w:tc>
          <w:tcPr>
            <w:tcW w:w="510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  <w:b/>
                <w:bCs/>
              </w:rPr>
            </w:pPr>
            <w:r>
              <w:t xml:space="preserve">- </w:t>
            </w:r>
            <w:r>
              <w:rPr>
                <w:rFonts w:ascii="Arial" w:hAnsi="Arial"/>
                <w:b/>
                <w:bCs/>
              </w:rPr>
              <w:t xml:space="preserve">Kos </w:t>
            </w:r>
            <w:r>
              <w:rPr>
                <w:rFonts w:ascii="Arial" w:hAnsi="Arial"/>
                <w:b/>
                <w:bCs/>
              </w:rPr>
              <w:t>Permulaan</w:t>
            </w:r>
            <w:r>
              <w:rPr>
                <w:rFonts w:ascii="Arial" w:hAnsi="Arial"/>
                <w:b/>
                <w:bCs/>
              </w:rPr>
              <w:t>: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RM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179"/>
              <w:numPr>
                <w:ilvl w:val="0"/>
                <w:numId w:val="14"/>
              </w:numPr>
              <w:spacing w:before="120" w:after="120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Peralatan</w:t>
            </w:r>
            <w:r>
              <w:rPr>
                <w:rFonts w:ascii="Arial" w:hAnsi="Arial"/>
                <w:i/>
                <w:iCs/>
              </w:rPr>
              <w:t xml:space="preserve"> </w:t>
            </w:r>
            <w:r>
              <w:rPr>
                <w:rFonts w:ascii="Arial" w:hAnsi="Arial"/>
                <w:i/>
                <w:iCs/>
              </w:rPr>
              <w:t>dapur</w:t>
            </w:r>
            <w:r>
              <w:rPr>
                <w:rFonts w:ascii="Arial" w:hAnsi="Arial"/>
                <w:i/>
                <w:iCs/>
              </w:rPr>
              <w:t xml:space="preserve"> 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8,000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179"/>
              <w:numPr>
                <w:ilvl w:val="0"/>
                <w:numId w:val="14"/>
              </w:numPr>
              <w:spacing w:before="120" w:after="120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Bahan</w:t>
            </w:r>
            <w:r>
              <w:rPr>
                <w:rFonts w:ascii="Arial" w:hAnsi="Arial"/>
                <w:i/>
                <w:iCs/>
              </w:rPr>
              <w:t xml:space="preserve"> </w:t>
            </w:r>
            <w:r>
              <w:rPr>
                <w:rFonts w:ascii="Arial" w:hAnsi="Arial"/>
                <w:i/>
                <w:iCs/>
              </w:rPr>
              <w:t>mentah</w:t>
            </w:r>
            <w:r>
              <w:rPr>
                <w:rFonts w:ascii="Arial" w:hAnsi="Arial"/>
                <w:i/>
                <w:iCs/>
              </w:rPr>
              <w:t xml:space="preserve"> </w:t>
            </w:r>
            <w:r>
              <w:rPr>
                <w:rFonts w:ascii="Arial" w:hAnsi="Arial"/>
                <w:i/>
                <w:iCs/>
              </w:rPr>
              <w:t>awal</w:t>
            </w:r>
            <w:r>
              <w:rPr>
                <w:rFonts w:ascii="Arial" w:hAnsi="Arial"/>
                <w:i/>
                <w:iCs/>
              </w:rPr>
              <w:t xml:space="preserve"> 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2,000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179"/>
              <w:numPr>
                <w:ilvl w:val="0"/>
                <w:numId w:val="14"/>
              </w:numPr>
              <w:spacing w:before="120" w:after="120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Sewa</w:t>
            </w:r>
            <w:r>
              <w:rPr>
                <w:rFonts w:ascii="Arial" w:hAnsi="Arial"/>
                <w:i/>
                <w:iCs/>
              </w:rPr>
              <w:t xml:space="preserve"> / </w:t>
            </w:r>
            <w:r>
              <w:rPr>
                <w:rFonts w:ascii="Arial" w:hAnsi="Arial"/>
                <w:i/>
                <w:iCs/>
              </w:rPr>
              <w:t>Lesen</w:t>
            </w:r>
            <w:r>
              <w:rPr>
                <w:rFonts w:ascii="Arial" w:hAnsi="Arial"/>
                <w:i/>
                <w:iCs/>
              </w:rPr>
              <w:t xml:space="preserve"> / Lain-lain (RM)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,000</w:t>
            </w:r>
          </w:p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Jumlah</w:t>
            </w:r>
            <w:r>
              <w:rPr>
                <w:rFonts w:ascii="Arial" w:hAnsi="Arial"/>
                <w:b/>
                <w:bCs/>
              </w:rPr>
              <w:t xml:space="preserve"> Kos </w:t>
            </w:r>
            <w:r>
              <w:rPr>
                <w:rFonts w:ascii="Arial" w:hAnsi="Arial"/>
                <w:b/>
                <w:bCs/>
              </w:rPr>
              <w:t>Permulaan</w:t>
            </w:r>
            <w:r>
              <w:rPr>
                <w:rFonts w:ascii="Arial" w:hAnsi="Arial"/>
                <w:b/>
                <w:bCs/>
              </w:rPr>
              <w:t xml:space="preserve"> (RM)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9,000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Anggaran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Jualan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Bulanan</w:t>
            </w:r>
            <w:r>
              <w:rPr>
                <w:rFonts w:ascii="Arial" w:hAnsi="Arial"/>
                <w:b/>
                <w:bCs/>
              </w:rPr>
              <w:t xml:space="preserve"> (RM)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>
              <w:rPr>
                <w:rFonts w:ascii="Arial" w:hAnsi="Arial"/>
                <w:lang w:val="en-US"/>
              </w:rPr>
              <w:t>2</w:t>
            </w:r>
            <w:r>
              <w:rPr>
                <w:rFonts w:ascii="Arial" w:hAnsi="Arial"/>
              </w:rPr>
              <w:t>,000</w:t>
            </w:r>
          </w:p>
        </w:tc>
      </w:tr>
      <w:tr>
        <w:tblPrEx/>
        <w:trPr>
          <w:trHeight w:val="521" w:hRule="atLeast"/>
        </w:trPr>
        <w:tc>
          <w:tcPr>
            <w:tcW w:w="510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Kos </w:t>
            </w:r>
            <w:r>
              <w:rPr>
                <w:rFonts w:ascii="Arial" w:hAnsi="Arial"/>
                <w:b/>
                <w:bCs/>
              </w:rPr>
              <w:t>Operasi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8</w:t>
            </w:r>
            <w:r>
              <w:rPr>
                <w:rFonts w:ascii="Arial" w:hAnsi="Arial"/>
              </w:rPr>
              <w:t>,500</w:t>
            </w:r>
          </w:p>
        </w:tc>
      </w:tr>
      <w:tr>
        <w:tblPrEx/>
        <w:trPr/>
        <w:tc>
          <w:tcPr>
            <w:tcW w:w="5107" w:type="dxa"/>
            <w:tcBorders/>
          </w:tcPr>
          <w:p>
            <w:pPr>
              <w:pStyle w:val="style0"/>
              <w:spacing w:before="120" w:after="1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Untung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Kasar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Bulanan</w:t>
            </w:r>
            <w:r>
              <w:rPr>
                <w:rFonts w:ascii="Arial" w:hAnsi="Arial"/>
                <w:b/>
                <w:bCs/>
              </w:rPr>
              <w:t xml:space="preserve"> (RM)</w:t>
            </w:r>
          </w:p>
        </w:tc>
        <w:tc>
          <w:tcPr>
            <w:tcW w:w="2790" w:type="dxa"/>
            <w:tcBorders/>
          </w:tcPr>
          <w:p>
            <w:pPr>
              <w:pStyle w:val="style0"/>
              <w:spacing w:before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3</w:t>
            </w:r>
            <w:r>
              <w:rPr>
                <w:rFonts w:ascii="Arial" w:hAnsi="Arial"/>
              </w:rPr>
              <w:t>,500</w:t>
            </w:r>
            <w:r>
              <w:rPr>
                <w:rFonts w:ascii="Arial" w:hAnsi="Arial"/>
              </w:rPr>
              <w:br/>
            </w:r>
          </w:p>
        </w:tc>
      </w:tr>
    </w:tbl>
    <w:p>
      <w:pPr>
        <w:pStyle w:val="style2"/>
        <w:spacing w:after="120"/>
        <w:rPr>
          <w:rFonts w:ascii="Arial" w:cs="Arial" w:hAnsi="Arial"/>
          <w:sz w:val="22"/>
          <w:szCs w:val="22"/>
        </w:rPr>
      </w:pPr>
    </w:p>
    <w:p>
      <w:pPr>
        <w:pStyle w:val="style2"/>
        <w:spacing w:after="1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9. RISIKO &amp; LANGKAH KAWALAN</w:t>
      </w:r>
    </w:p>
    <w:p>
      <w:pPr>
        <w:pStyle w:val="style0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Risiko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utama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termasuk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persaingan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dalam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industri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ma</w:t>
      </w:r>
      <w:r>
        <w:rPr>
          <w:rFonts w:ascii="Arial" w:hAnsi="Arial"/>
        </w:rPr>
        <w:t xml:space="preserve">kanan </w:t>
      </w:r>
      <w:r>
        <w:rPr>
          <w:rFonts w:ascii="Arial" w:hAnsi="Arial"/>
          <w:lang w:val="en-US"/>
        </w:rPr>
        <w:t xml:space="preserve">panas </w:t>
      </w:r>
      <w:r>
        <w:rPr>
          <w:rFonts w:ascii="Arial" w:hAnsi="Arial"/>
        </w:rPr>
        <w:t>serta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kenaikan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harga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bahan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mentah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Langkah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kawalan</w:t>
      </w:r>
      <w:r>
        <w:rPr>
          <w:rFonts w:ascii="Arial" w:hAnsi="Arial"/>
        </w:rPr>
        <w:t xml:space="preserve"> yang </w:t>
      </w:r>
      <w:r>
        <w:rPr>
          <w:rFonts w:ascii="Arial" w:hAnsi="Arial"/>
        </w:rPr>
        <w:t>diambil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adalah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dengan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mengawal</w:t>
      </w:r>
      <w:r>
        <w:rPr>
          <w:rFonts w:ascii="Arial" w:hAnsi="Arial"/>
        </w:rPr>
        <w:t xml:space="preserve"> kos </w:t>
      </w:r>
      <w:r>
        <w:rPr>
          <w:rFonts w:ascii="Arial" w:hAnsi="Arial"/>
        </w:rPr>
        <w:t>pembelian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merancang</w:t>
      </w:r>
      <w:r>
        <w:rPr>
          <w:rFonts w:ascii="Arial" w:hAnsi="Arial"/>
        </w:rPr>
        <w:t xml:space="preserve"> menu </w:t>
      </w:r>
      <w:r>
        <w:rPr>
          <w:rFonts w:ascii="Arial" w:hAnsi="Arial"/>
        </w:rPr>
        <w:t>secara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berhemah</w:t>
      </w:r>
      <w:r>
        <w:rPr>
          <w:rFonts w:ascii="Arial" w:hAnsi="Arial"/>
        </w:rPr>
        <w:t xml:space="preserve"> dan </w:t>
      </w:r>
      <w:r>
        <w:rPr>
          <w:rFonts w:ascii="Arial" w:hAnsi="Arial"/>
        </w:rPr>
        <w:t>mengekalkan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kualiti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perkhidmatan</w:t>
      </w:r>
      <w:r>
        <w:rPr>
          <w:rFonts w:ascii="Arial" w:hAnsi="Arial"/>
        </w:rPr>
        <w:t>.</w:t>
      </w:r>
    </w:p>
    <w:p>
      <w:pPr>
        <w:pStyle w:val="style2"/>
        <w:spacing w:after="120"/>
        <w:rPr>
          <w:rFonts w:ascii="Arial" w:cs="Arial" w:hAnsi="Arial"/>
          <w:sz w:val="22"/>
          <w:szCs w:val="22"/>
        </w:rPr>
      </w:pPr>
      <w:r>
        <w:rPr>
          <w:rFonts w:ascii="Arial" w:hAnsi="Arial"/>
        </w:rPr>
        <w:br/>
      </w:r>
      <w:r>
        <w:rPr>
          <w:rFonts w:ascii="Arial" w:cs="Arial" w:hAnsi="Arial"/>
          <w:sz w:val="22"/>
          <w:szCs w:val="22"/>
        </w:rPr>
        <w:t>10 PENUTUP</w:t>
      </w:r>
    </w:p>
    <w:p>
      <w:pPr>
        <w:pStyle w:val="style0"/>
        <w:spacing w:after="0" w:lineRule="auto" w:line="360"/>
        <w:jc w:val="both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  <w:lang w:val="en-US"/>
        </w:rPr>
        <w:t>gerai mak</w:t>
      </w:r>
      <w:r>
        <w:rPr>
          <w:rFonts w:ascii="Arial" w:hAnsi="Arial"/>
        </w:rPr>
        <w:t xml:space="preserve">anan </w:t>
      </w:r>
      <w:r>
        <w:rPr>
          <w:rFonts w:ascii="Arial" w:hAnsi="Arial"/>
          <w:lang w:val="en-US"/>
        </w:rPr>
        <w:t xml:space="preserve">dan minuman </w:t>
      </w:r>
      <w:r>
        <w:rPr>
          <w:rFonts w:ascii="Arial" w:hAnsi="Arial"/>
        </w:rPr>
        <w:t xml:space="preserve">&amp; Services </w:t>
      </w:r>
      <w:r>
        <w:rPr>
          <w:rFonts w:ascii="Arial" w:hAnsi="Arial"/>
        </w:rPr>
        <w:t>mempunyai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potensi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untuk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berkembang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berdasarkan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permintaan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pasaran</w:t>
      </w:r>
      <w:r>
        <w:rPr>
          <w:rFonts w:ascii="Arial" w:hAnsi="Arial"/>
        </w:rPr>
        <w:t xml:space="preserve"> yang </w:t>
      </w:r>
      <w:r>
        <w:rPr>
          <w:rFonts w:ascii="Arial" w:hAnsi="Arial"/>
        </w:rPr>
        <w:t>konsisten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serta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pengurusan</w:t>
      </w:r>
      <w:r>
        <w:rPr>
          <w:rFonts w:ascii="Arial" w:hAnsi="Arial"/>
        </w:rPr>
        <w:t xml:space="preserve"> kos yang </w:t>
      </w:r>
      <w:r>
        <w:rPr>
          <w:rFonts w:ascii="Arial" w:hAnsi="Arial"/>
        </w:rPr>
        <w:t>terkawal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Dengan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sokongan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dana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daripada</w:t>
      </w:r>
      <w:r>
        <w:rPr>
          <w:rFonts w:ascii="Arial" w:hAnsi="Arial"/>
        </w:rPr>
        <w:t xml:space="preserve"> Bank Rakyat, </w:t>
      </w:r>
      <w:r>
        <w:rPr>
          <w:rFonts w:ascii="Arial" w:hAnsi="Arial"/>
        </w:rPr>
        <w:t>perniagaan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ini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dijangka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mampu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memberi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pulangan</w:t>
      </w:r>
      <w:r>
        <w:rPr>
          <w:rFonts w:ascii="Arial" w:hAnsi="Arial"/>
        </w:rPr>
        <w:t xml:space="preserve"> yang </w:t>
      </w:r>
      <w:r>
        <w:rPr>
          <w:rFonts w:ascii="Arial" w:hAnsi="Arial"/>
        </w:rPr>
        <w:t>stabil</w:t>
      </w:r>
      <w:r>
        <w:rPr>
          <w:rFonts w:ascii="Arial" w:hAnsi="Arial"/>
        </w:rPr>
        <w:t xml:space="preserve"> dan </w:t>
      </w:r>
      <w:r>
        <w:rPr>
          <w:rFonts w:ascii="Arial" w:hAnsi="Arial"/>
        </w:rPr>
        <w:t>berterusan</w:t>
      </w:r>
      <w:r>
        <w:rPr>
          <w:rFonts w:ascii="Arial" w:hAnsi="Arial"/>
        </w:rPr>
        <w:t>.</w:t>
      </w:r>
    </w:p>
    <w:sectPr>
      <w:headerReference w:type="default" r:id="rId5"/>
      <w:pgSz w:w="12240" w:h="15840" w:orient="portrait"/>
      <w:pgMar w:top="1296" w:right="1080" w:bottom="864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000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000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"/>
    <w:panose1 w:val="02070409020000020404"/>
    <w:charset w:val="00"/>
    <w:family w:val="auto"/>
    <w:pitch w:val="variable"/>
    <w:sig w:usb0="00000003" w:usb1="00000000" w:usb2="00000000" w:usb3="00000000" w:csb0="00000001" w:csb1="00000000"/>
  </w:font>
  <w:font w:name="ＭＳ 明朝">
    <w:altName w:val="ＭＳ 明朝"/>
    <w:panose1 w:val="00000000000000000000"/>
    <w:charset w:val="00"/>
    <w:family w:val="auto"/>
    <w:pitch w:val="default"/>
    <w:sig w:usb0="E0002AFF" w:usb1="C0007841" w:usb2="00000009" w:usb3="00000000" w:csb0="000001FF" w:csb1="00000000"/>
  </w:font>
  <w:font w:name="ＭＳ ゴシック">
    <w:altName w:val="ＭＳ ゴシック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rFonts w:ascii="Arial" w:hAnsi="Arial"/>
        <w:b/>
        <w:bCs/>
        <w:sz w:val="28"/>
      </w:rPr>
      <w:drawing>
        <wp:inline distL="0" distT="0" distB="0" distR="0">
          <wp:extent cx="1988820" cy="290294"/>
          <wp:effectExtent l="0" t="0" r="0" b="0"/>
          <wp:docPr id="4097" name="Picture 4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/>
                  <pic:cNvPicPr/>
                </pic:nvPicPr>
                <pic:blipFill>
                  <a:blip r:embed="rId1" cstate="print"/>
                  <a:srcRect l="0" t="24193" r="0" b="0"/>
                  <a:stretch/>
                </pic:blipFill>
                <pic:spPr>
                  <a:xfrm rot="0">
                    <a:off x="0" y="0"/>
                    <a:ext cx="1988820" cy="290294"/>
                  </a:xfrm>
                  <a:prstGeom prst="rect"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00009"/>
    <w:multiLevelType w:val="hybridMultilevel"/>
    <w:tmpl w:val="49E2BB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E4D696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66461C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multilevel"/>
    <w:tmpl w:val="72A0E02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000000D"/>
    <w:multiLevelType w:val="hybridMultilevel"/>
    <w:tmpl w:val="802EDC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12"/>
  </w:num>
  <w:num w:numId="8">
    <w:abstractNumId w:val="4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Arial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Times New Roman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Times New Roman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Times New Roman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Times New Roman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Times New Roman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Times New Roman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Times New Roman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Times New Roman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Times New Roman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c67f2c11-e45b-4e6a-b6f8-e86a86719b15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4ce973ac-ff44-4ed1-99b8-fb69174e693e"/>
    <w:basedOn w:val="style65"/>
    <w:next w:val="style4098"/>
    <w:link w:val="style32"/>
    <w:uiPriority w:val="99"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c423b3e4-fb35-4513-a2b4-4f507a890aab"/>
    <w:basedOn w:val="style65"/>
    <w:next w:val="style4099"/>
    <w:link w:val="style1"/>
    <w:uiPriority w:val="9"/>
    <w:rPr>
      <w:rFonts w:ascii="Calibri" w:cs="Times New Roman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1dbc99af-66a8-482a-86ff-3837ef6068f3"/>
    <w:basedOn w:val="style65"/>
    <w:next w:val="style4100"/>
    <w:link w:val="style2"/>
    <w:uiPriority w:val="9"/>
    <w:rPr>
      <w:rFonts w:ascii="Calibri" w:cs="Times New Roman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dd7fa4f3-a595-4d31-95b3-b6ff9e22ea58"/>
    <w:basedOn w:val="style65"/>
    <w:next w:val="style4101"/>
    <w:link w:val="style3"/>
    <w:uiPriority w:val="9"/>
    <w:rPr>
      <w:rFonts w:ascii="Calibri" w:cs="Times New Roman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Times New Roman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7c7e9f86-f9c3-49a5-9d8e-5204c63173b7"/>
    <w:basedOn w:val="style65"/>
    <w:next w:val="style4102"/>
    <w:link w:val="style62"/>
    <w:uiPriority w:val="10"/>
    <w:rPr>
      <w:rFonts w:ascii="Calibri" w:cs="Times New Roman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Times New Roman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Times New Roman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844db4f0-0981-4dff-af69-dbdfef93bae7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a111b5aa-1075-4140-8dba-d13132969cfc"/>
    <w:basedOn w:val="style65"/>
    <w:next w:val="style4109"/>
    <w:link w:val="style4"/>
    <w:uiPriority w:val="9"/>
    <w:rPr>
      <w:rFonts w:ascii="Calibri" w:cs="Times New Roman" w:eastAsia="ＭＳ ゴシック" w:hAnsi="Calibri"/>
      <w:b/>
      <w:bCs/>
      <w:i/>
      <w:iCs/>
      <w:color w:val="4f81bd"/>
    </w:rPr>
  </w:style>
  <w:style w:type="character" w:customStyle="1" w:styleId="style4110">
    <w:name w:val="Heading 5 Char_3e0b24ed-e3a7-4fe4-86bf-fb9903ae87e4"/>
    <w:basedOn w:val="style65"/>
    <w:next w:val="style4110"/>
    <w:link w:val="style5"/>
    <w:uiPriority w:val="9"/>
    <w:rPr>
      <w:rFonts w:ascii="Calibri" w:cs="Times New Roman" w:eastAsia="ＭＳ ゴシック" w:hAnsi="Calibri"/>
      <w:color w:val="243f60"/>
    </w:rPr>
  </w:style>
  <w:style w:type="character" w:customStyle="1" w:styleId="style4111">
    <w:name w:val="Heading 6 Char_3043280e-c689-4f7d-b945-a603dbe1088f"/>
    <w:basedOn w:val="style65"/>
    <w:next w:val="style4111"/>
    <w:link w:val="style6"/>
    <w:uiPriority w:val="9"/>
    <w:rPr>
      <w:rFonts w:ascii="Calibri" w:cs="Times New Roman" w:eastAsia="ＭＳ ゴシック" w:hAnsi="Calibri"/>
      <w:i/>
      <w:iCs/>
      <w:color w:val="243f60"/>
    </w:rPr>
  </w:style>
  <w:style w:type="character" w:customStyle="1" w:styleId="style4112">
    <w:name w:val="Heading 7 Char_a248601d-458f-43dd-95bb-b1ea16ab554d"/>
    <w:basedOn w:val="style65"/>
    <w:next w:val="style4112"/>
    <w:link w:val="style7"/>
    <w:uiPriority w:val="9"/>
    <w:rPr>
      <w:rFonts w:ascii="Calibri" w:cs="Times New Roman" w:eastAsia="ＭＳ ゴシック" w:hAnsi="Calibri"/>
      <w:i/>
      <w:iCs/>
      <w:color w:val="404040"/>
    </w:rPr>
  </w:style>
  <w:style w:type="character" w:customStyle="1" w:styleId="style4113">
    <w:name w:val="Heading 8 Char_630f1a33-250a-4178-a804-3baa8d3d4643"/>
    <w:basedOn w:val="style65"/>
    <w:next w:val="style4113"/>
    <w:link w:val="style8"/>
    <w:uiPriority w:val="9"/>
    <w:rPr>
      <w:rFonts w:ascii="Calibri" w:cs="Times New Roman" w:eastAsia="ＭＳ ゴシック" w:hAnsi="Calibri"/>
      <w:color w:val="4f81bd"/>
      <w:sz w:val="20"/>
      <w:szCs w:val="20"/>
    </w:rPr>
  </w:style>
  <w:style w:type="character" w:customStyle="1" w:styleId="style4114">
    <w:name w:val="Heading 9 Char_68c181b0-8fbc-41ac-a620-463e01d238b1"/>
    <w:basedOn w:val="style65"/>
    <w:next w:val="style4114"/>
    <w:link w:val="style9"/>
    <w:uiPriority w:val="9"/>
    <w:rPr>
      <w:rFonts w:ascii="Calibri" w:cs="Times New Roman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52fa976d-9864-42e2-9325-581d139cd674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000000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4f81b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c0504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9bbb59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8064a2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4bacc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f7964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6e6e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df2f8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8eded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5f8ee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2eff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df6f9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ef4ec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ccccc"/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be5f1"/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2dbdb"/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af1dd"/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5dfec"/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aeef3"/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de9d9"/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val="en-MY" w:eastAsia="en-MY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2.png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header" Target="header1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F1A79D-C346-41F8-B1BA-F136EEBA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477</Words>
  <Pages>4</Pages>
  <Characters>3008</Characters>
  <Application>WPS Office</Application>
  <DocSecurity>0</DocSecurity>
  <Paragraphs>151</Paragraphs>
  <ScaleCrop>false</ScaleCrop>
  <LinksUpToDate>false</LinksUpToDate>
  <CharactersWithSpaces>3422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2026-02-08T11:43:33Z</dcterms:created>
  <dc:creator>python-docx</dc:creator>
  <dc:description>generated by python-docx</dc:description>
  <lastModifiedBy>SM-A075F</lastModifiedBy>
  <dcterms:modified xsi:type="dcterms:W3CDTF">2026-02-08T11:43:33Z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0ec7ee65-7ea3-48fa-99fc-e0f262f1d069</vt:lpwstr>
  </property>
  <property fmtid="{D5CDD505-2E9C-101B-9397-08002B2CF9AE}" pid="3" name="ICV">
    <vt:lpwstr>8451a41de94e4d70aa653ebbc57a41dd</vt:lpwstr>
  </property>
</Properties>
</file>